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C1834" w14:textId="408BCB46" w:rsidR="007371F7" w:rsidRDefault="002B1FEC" w:rsidP="002B1FEC">
      <w:pPr>
        <w:keepNext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Toc78286493"/>
      <w:r>
        <w:rPr>
          <w:noProof/>
        </w:rPr>
        <w:drawing>
          <wp:inline distT="0" distB="0" distL="0" distR="0" wp14:anchorId="4E020A94" wp14:editId="492575EF">
            <wp:extent cx="3148608" cy="390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110" cy="39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9C06A01" w14:textId="77777777" w:rsidR="007371F7" w:rsidRDefault="007371F7" w:rsidP="009C02DB">
      <w:pPr>
        <w:keepNext/>
        <w:numPr>
          <w:ilvl w:val="0"/>
          <w:numId w:val="0"/>
        </w:num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1C52B67" w14:textId="77777777" w:rsidR="007371F7" w:rsidRDefault="007371F7" w:rsidP="009C02DB">
      <w:pPr>
        <w:keepNext/>
        <w:numPr>
          <w:ilvl w:val="0"/>
          <w:numId w:val="0"/>
        </w:numPr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BBA31A4" w14:textId="365523AA" w:rsidR="005E02C3" w:rsidRPr="005E02C3" w:rsidRDefault="005E02C3" w:rsidP="005E02C3">
      <w:pPr>
        <w:keepNext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1" w:name="_Hlk51664979"/>
      <w:r w:rsidRPr="005E02C3">
        <w:rPr>
          <w:rFonts w:ascii="Arial" w:hAnsi="Arial" w:cs="Arial"/>
          <w:b/>
          <w:bCs/>
          <w:sz w:val="28"/>
          <w:szCs w:val="28"/>
        </w:rPr>
        <w:t>JOB DESCRIPTION</w:t>
      </w:r>
    </w:p>
    <w:p w14:paraId="5771A130" w14:textId="4717499E" w:rsidR="009C02DB" w:rsidRPr="005E02C3" w:rsidRDefault="005E02C3" w:rsidP="005E02C3">
      <w:pPr>
        <w:keepNext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2" w:name="_Hlk51665116"/>
      <w:r w:rsidRPr="005E02C3">
        <w:rPr>
          <w:rFonts w:ascii="Arial" w:hAnsi="Arial" w:cs="Arial"/>
          <w:b/>
          <w:bCs/>
          <w:sz w:val="28"/>
          <w:szCs w:val="28"/>
        </w:rPr>
        <w:t xml:space="preserve">CLERK TO THE </w:t>
      </w:r>
      <w:r w:rsidR="00B8096B">
        <w:rPr>
          <w:rFonts w:ascii="Arial" w:hAnsi="Arial" w:cs="Arial"/>
          <w:b/>
          <w:bCs/>
          <w:sz w:val="28"/>
          <w:szCs w:val="28"/>
        </w:rPr>
        <w:t>GOVERN</w:t>
      </w:r>
      <w:r w:rsidR="00A3263F">
        <w:rPr>
          <w:rFonts w:ascii="Arial" w:hAnsi="Arial" w:cs="Arial"/>
          <w:b/>
          <w:bCs/>
          <w:sz w:val="28"/>
          <w:szCs w:val="28"/>
        </w:rPr>
        <w:t>O</w:t>
      </w:r>
      <w:r w:rsidR="00B8096B">
        <w:rPr>
          <w:rFonts w:ascii="Arial" w:hAnsi="Arial" w:cs="Arial"/>
          <w:b/>
          <w:bCs/>
          <w:sz w:val="28"/>
          <w:szCs w:val="28"/>
        </w:rPr>
        <w:t xml:space="preserve">RS </w:t>
      </w:r>
      <w:r w:rsidR="00EF2EF4">
        <w:rPr>
          <w:rFonts w:ascii="Arial" w:hAnsi="Arial" w:cs="Arial"/>
          <w:b/>
          <w:bCs/>
          <w:sz w:val="28"/>
          <w:szCs w:val="28"/>
        </w:rPr>
        <w:t>OF MAYFIELD</w:t>
      </w:r>
      <w:r w:rsidR="00B8096B">
        <w:rPr>
          <w:rFonts w:ascii="Arial" w:hAnsi="Arial" w:cs="Arial"/>
          <w:b/>
          <w:bCs/>
          <w:sz w:val="28"/>
          <w:szCs w:val="28"/>
        </w:rPr>
        <w:t xml:space="preserve"> SCHOOL </w:t>
      </w:r>
    </w:p>
    <w:bookmarkEnd w:id="2"/>
    <w:p w14:paraId="1723E691" w14:textId="77777777" w:rsidR="005E02C3" w:rsidRPr="00AA6987" w:rsidRDefault="005E02C3" w:rsidP="005E02C3">
      <w:pPr>
        <w:keepNext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bookmarkEnd w:id="1"/>
    <w:p w14:paraId="3D4185A8" w14:textId="77777777" w:rsidR="009C02DB" w:rsidRPr="00AA6987" w:rsidRDefault="009C02DB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15B141FE" w14:textId="2CC4F15D" w:rsidR="009C02DB" w:rsidRDefault="009C02DB" w:rsidP="009C02DB">
      <w:pPr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AA6987">
        <w:rPr>
          <w:rFonts w:ascii="Arial" w:hAnsi="Arial" w:cs="Arial"/>
          <w:b/>
          <w:sz w:val="22"/>
          <w:szCs w:val="22"/>
        </w:rPr>
        <w:t>PAY BAND:</w:t>
      </w:r>
      <w:r w:rsidRPr="00AA6987">
        <w:rPr>
          <w:rFonts w:ascii="Arial" w:hAnsi="Arial" w:cs="Arial"/>
          <w:b/>
          <w:sz w:val="22"/>
          <w:szCs w:val="22"/>
        </w:rPr>
        <w:tab/>
      </w:r>
      <w:r w:rsidRPr="00AA6987">
        <w:rPr>
          <w:rFonts w:ascii="Arial" w:hAnsi="Arial" w:cs="Arial"/>
          <w:b/>
          <w:sz w:val="22"/>
          <w:szCs w:val="22"/>
        </w:rPr>
        <w:tab/>
      </w:r>
      <w:r w:rsidR="005448A5">
        <w:rPr>
          <w:rFonts w:ascii="Arial" w:hAnsi="Arial" w:cs="Arial"/>
          <w:b/>
          <w:sz w:val="22"/>
          <w:szCs w:val="22"/>
        </w:rPr>
        <w:t xml:space="preserve">Casual rate - </w:t>
      </w:r>
      <w:r w:rsidR="00D7280C" w:rsidRPr="00AA6987">
        <w:rPr>
          <w:rFonts w:ascii="Arial" w:hAnsi="Arial" w:cs="Arial"/>
          <w:b/>
          <w:sz w:val="22"/>
          <w:szCs w:val="22"/>
        </w:rPr>
        <w:t>£</w:t>
      </w:r>
      <w:r w:rsidR="00B3302A" w:rsidRPr="00AA6821">
        <w:rPr>
          <w:rFonts w:ascii="Arial" w:hAnsi="Arial" w:cs="Arial"/>
          <w:b/>
          <w:sz w:val="22"/>
          <w:szCs w:val="22"/>
        </w:rPr>
        <w:t>20.52</w:t>
      </w:r>
      <w:r w:rsidR="00D7280C" w:rsidRPr="00AA6821">
        <w:rPr>
          <w:rFonts w:ascii="Arial" w:hAnsi="Arial" w:cs="Arial"/>
          <w:b/>
          <w:sz w:val="22"/>
          <w:szCs w:val="22"/>
        </w:rPr>
        <w:t xml:space="preserve"> per</w:t>
      </w:r>
      <w:r w:rsidR="00D7280C" w:rsidRPr="00AA6987">
        <w:rPr>
          <w:rFonts w:ascii="Arial" w:hAnsi="Arial" w:cs="Arial"/>
          <w:b/>
          <w:sz w:val="22"/>
          <w:szCs w:val="22"/>
        </w:rPr>
        <w:t xml:space="preserve"> hour </w:t>
      </w:r>
      <w:r w:rsidR="00A3263F">
        <w:rPr>
          <w:rFonts w:ascii="Arial" w:hAnsi="Arial" w:cs="Arial"/>
          <w:b/>
          <w:sz w:val="22"/>
          <w:szCs w:val="22"/>
        </w:rPr>
        <w:t xml:space="preserve">(approx. £2,2770 per annum) </w:t>
      </w:r>
    </w:p>
    <w:p w14:paraId="651B331F" w14:textId="5F851D67" w:rsidR="004F55C2" w:rsidRDefault="004F55C2" w:rsidP="009C02DB">
      <w:pPr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10C5DCE6" w14:textId="45A67371" w:rsidR="004F55C2" w:rsidRDefault="004F55C2" w:rsidP="004F55C2">
      <w:pPr>
        <w:numPr>
          <w:ilvl w:val="0"/>
          <w:numId w:val="0"/>
        </w:numPr>
        <w:ind w:left="2160" w:hanging="21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HOURS:</w:t>
      </w:r>
      <w:r>
        <w:rPr>
          <w:rFonts w:ascii="Arial" w:hAnsi="Arial" w:cs="Arial"/>
          <w:b/>
          <w:sz w:val="22"/>
          <w:szCs w:val="22"/>
        </w:rPr>
        <w:tab/>
      </w:r>
      <w:r w:rsidRPr="00AC7ADA">
        <w:rPr>
          <w:rFonts w:ascii="Arial" w:hAnsi="Arial" w:cs="Arial"/>
          <w:b/>
          <w:sz w:val="22"/>
          <w:szCs w:val="22"/>
        </w:rPr>
        <w:t>Approx</w:t>
      </w:r>
      <w:r w:rsidRPr="00AC7ADA">
        <w:rPr>
          <w:rFonts w:ascii="Arial" w:hAnsi="Arial" w:cs="Arial"/>
          <w:bCs/>
          <w:sz w:val="22"/>
          <w:szCs w:val="22"/>
        </w:rPr>
        <w:t>.</w:t>
      </w:r>
      <w:r w:rsidR="00AA6821" w:rsidRPr="00AC7ADA">
        <w:rPr>
          <w:rFonts w:ascii="Arial" w:hAnsi="Arial" w:cs="Arial"/>
          <w:b/>
          <w:sz w:val="22"/>
          <w:szCs w:val="22"/>
        </w:rPr>
        <w:t>8 Meetings per</w:t>
      </w:r>
      <w:r w:rsidR="00AA6821">
        <w:rPr>
          <w:rFonts w:ascii="Arial" w:hAnsi="Arial" w:cs="Arial"/>
          <w:b/>
          <w:sz w:val="22"/>
          <w:szCs w:val="22"/>
        </w:rPr>
        <w:t xml:space="preserve"> </w:t>
      </w:r>
      <w:r w:rsidR="00A3263F">
        <w:rPr>
          <w:rFonts w:ascii="Arial" w:hAnsi="Arial" w:cs="Arial"/>
          <w:b/>
          <w:sz w:val="22"/>
          <w:szCs w:val="22"/>
        </w:rPr>
        <w:t>year,</w:t>
      </w:r>
      <w:r w:rsidR="00AA6821">
        <w:rPr>
          <w:rFonts w:ascii="Arial" w:hAnsi="Arial" w:cs="Arial"/>
          <w:b/>
          <w:sz w:val="22"/>
          <w:szCs w:val="22"/>
        </w:rPr>
        <w:t xml:space="preserve"> to include pre-</w:t>
      </w:r>
      <w:proofErr w:type="gramStart"/>
      <w:r w:rsidR="00AA6821">
        <w:rPr>
          <w:rFonts w:ascii="Arial" w:hAnsi="Arial" w:cs="Arial"/>
          <w:b/>
          <w:sz w:val="22"/>
          <w:szCs w:val="22"/>
        </w:rPr>
        <w:t>meeting  preparation</w:t>
      </w:r>
      <w:proofErr w:type="gramEnd"/>
      <w:r w:rsidR="00AA6821">
        <w:rPr>
          <w:rFonts w:ascii="Arial" w:hAnsi="Arial" w:cs="Arial"/>
          <w:b/>
          <w:sz w:val="22"/>
          <w:szCs w:val="22"/>
        </w:rPr>
        <w:t xml:space="preserve"> and post meeting follow up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A6821">
        <w:rPr>
          <w:rFonts w:ascii="Arial" w:hAnsi="Arial" w:cs="Arial"/>
          <w:b/>
          <w:sz w:val="22"/>
          <w:szCs w:val="22"/>
        </w:rPr>
        <w:t xml:space="preserve">and general administration of the Academy Committee </w:t>
      </w:r>
    </w:p>
    <w:p w14:paraId="3BE63B74" w14:textId="0A83B7B9" w:rsidR="00AA6987" w:rsidRDefault="00AA6987" w:rsidP="009C02DB">
      <w:pPr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</w:p>
    <w:p w14:paraId="72FFC1D8" w14:textId="19342D8C" w:rsidR="00D7280C" w:rsidRPr="00AA6987" w:rsidRDefault="009C02DB" w:rsidP="00AA6987">
      <w:pPr>
        <w:keepNext/>
        <w:numPr>
          <w:ilvl w:val="0"/>
          <w:numId w:val="0"/>
        </w:numPr>
        <w:outlineLvl w:val="1"/>
        <w:rPr>
          <w:rFonts w:ascii="Arial" w:hAnsi="Arial" w:cs="Arial"/>
          <w:b/>
          <w:bCs/>
          <w:sz w:val="22"/>
          <w:szCs w:val="22"/>
        </w:rPr>
      </w:pPr>
      <w:r w:rsidRPr="00AA6987">
        <w:rPr>
          <w:rFonts w:ascii="Arial" w:hAnsi="Arial" w:cs="Arial"/>
          <w:b/>
          <w:bCs/>
          <w:sz w:val="22"/>
          <w:szCs w:val="22"/>
        </w:rPr>
        <w:t>REPORTS TO:</w:t>
      </w:r>
      <w:r w:rsidRPr="00AA6987">
        <w:rPr>
          <w:rFonts w:ascii="Arial" w:hAnsi="Arial" w:cs="Arial"/>
          <w:b/>
          <w:bCs/>
          <w:sz w:val="22"/>
          <w:szCs w:val="22"/>
        </w:rPr>
        <w:tab/>
      </w:r>
      <w:r w:rsidR="00B8096B">
        <w:rPr>
          <w:rFonts w:ascii="Arial" w:hAnsi="Arial" w:cs="Arial"/>
          <w:b/>
          <w:bCs/>
          <w:sz w:val="22"/>
          <w:szCs w:val="22"/>
        </w:rPr>
        <w:t xml:space="preserve">Trust </w:t>
      </w:r>
      <w:r w:rsidR="004F55C2">
        <w:rPr>
          <w:rFonts w:ascii="Arial" w:hAnsi="Arial" w:cs="Arial"/>
          <w:b/>
          <w:bCs/>
          <w:sz w:val="22"/>
          <w:szCs w:val="22"/>
        </w:rPr>
        <w:t>Chief Executive Officer (CEO)</w:t>
      </w:r>
    </w:p>
    <w:p w14:paraId="58BC7FDE" w14:textId="77777777" w:rsidR="009C02DB" w:rsidRPr="00AA6987" w:rsidRDefault="009C02DB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49F2E6FC" w14:textId="17335B66" w:rsidR="009C02DB" w:rsidRDefault="009C02DB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The Salterns Academy Trust is a learning community where every member of staff understands the difference that they can make to our students’ incomes</w:t>
      </w:r>
      <w:r w:rsidR="00586947" w:rsidRPr="00AA6987">
        <w:rPr>
          <w:rFonts w:ascii="Arial" w:hAnsi="Arial" w:cs="Arial"/>
          <w:sz w:val="22"/>
          <w:szCs w:val="22"/>
        </w:rPr>
        <w:t xml:space="preserve">. </w:t>
      </w:r>
      <w:r w:rsidRPr="00AA6987">
        <w:rPr>
          <w:rFonts w:ascii="Arial" w:hAnsi="Arial" w:cs="Arial"/>
          <w:sz w:val="22"/>
          <w:szCs w:val="22"/>
        </w:rPr>
        <w:t>We expect all staff to be actively involved in the personal development of our young people and to show full commitment to their own and the Trust’s professional development.</w:t>
      </w:r>
      <w:r w:rsidR="004F55C2">
        <w:rPr>
          <w:rFonts w:ascii="Arial" w:hAnsi="Arial" w:cs="Arial"/>
          <w:sz w:val="22"/>
          <w:szCs w:val="22"/>
        </w:rPr>
        <w:t xml:space="preserve"> </w:t>
      </w:r>
      <w:r w:rsidRPr="00AA6987">
        <w:rPr>
          <w:rFonts w:ascii="Arial" w:hAnsi="Arial" w:cs="Arial"/>
          <w:sz w:val="22"/>
          <w:szCs w:val="22"/>
        </w:rPr>
        <w:t>The Salterns Academy Trust is committed to safeguarding and promoting the welfare of children and young people; and they expect all staff to share this commitment.</w:t>
      </w:r>
    </w:p>
    <w:p w14:paraId="65E4D73C" w14:textId="1721F70F" w:rsidR="007371F7" w:rsidRDefault="007371F7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0D0FC143" w14:textId="39CF6F60" w:rsidR="007371F7" w:rsidRPr="00AA6987" w:rsidRDefault="007371F7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Salterns Academy Trust comprises </w:t>
      </w:r>
      <w:r w:rsidR="00A3263F">
        <w:rPr>
          <w:rFonts w:ascii="Arial" w:hAnsi="Arial" w:cs="Arial"/>
          <w:sz w:val="22"/>
          <w:szCs w:val="22"/>
        </w:rPr>
        <w:t>three schools</w:t>
      </w:r>
      <w:r>
        <w:rPr>
          <w:rFonts w:ascii="Arial" w:hAnsi="Arial" w:cs="Arial"/>
          <w:sz w:val="22"/>
          <w:szCs w:val="22"/>
        </w:rPr>
        <w:t>: Admiral Lord Nelson School</w:t>
      </w:r>
      <w:r w:rsidR="00A3263F">
        <w:rPr>
          <w:rFonts w:ascii="Arial" w:hAnsi="Arial" w:cs="Arial"/>
          <w:sz w:val="22"/>
          <w:szCs w:val="22"/>
        </w:rPr>
        <w:t xml:space="preserve">, </w:t>
      </w:r>
      <w:r w:rsidR="00B8096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rafalgar School</w:t>
      </w:r>
      <w:r w:rsidR="00B8096B">
        <w:rPr>
          <w:rFonts w:ascii="Arial" w:hAnsi="Arial" w:cs="Arial"/>
          <w:sz w:val="22"/>
          <w:szCs w:val="22"/>
        </w:rPr>
        <w:t xml:space="preserve"> and Mayfield School</w:t>
      </w:r>
      <w:r>
        <w:rPr>
          <w:rFonts w:ascii="Arial" w:hAnsi="Arial" w:cs="Arial"/>
          <w:sz w:val="22"/>
          <w:szCs w:val="22"/>
        </w:rPr>
        <w:t xml:space="preserve"> and is based in Portsmouth. </w:t>
      </w:r>
    </w:p>
    <w:p w14:paraId="06943D5F" w14:textId="77777777" w:rsidR="000253FE" w:rsidRPr="00AA6987" w:rsidRDefault="000253FE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0003279A" w14:textId="77777777" w:rsidR="000253FE" w:rsidRPr="00AA6987" w:rsidRDefault="009C02DB" w:rsidP="002C6324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b/>
          <w:sz w:val="22"/>
          <w:szCs w:val="22"/>
        </w:rPr>
        <w:t>Key Purpose</w:t>
      </w:r>
      <w:r w:rsidR="00CD1692" w:rsidRPr="00AA6987">
        <w:rPr>
          <w:rFonts w:ascii="Arial" w:hAnsi="Arial" w:cs="Arial"/>
          <w:b/>
          <w:sz w:val="22"/>
          <w:szCs w:val="22"/>
        </w:rPr>
        <w:t>:</w:t>
      </w:r>
    </w:p>
    <w:p w14:paraId="1412FA5E" w14:textId="77777777" w:rsidR="002C6324" w:rsidRPr="00AA6987" w:rsidRDefault="002C6324" w:rsidP="002C6324">
      <w:pPr>
        <w:numPr>
          <w:ilvl w:val="0"/>
          <w:numId w:val="0"/>
        </w:numPr>
        <w:rPr>
          <w:rFonts w:ascii="Arial" w:hAnsi="Arial" w:cs="Arial"/>
          <w:sz w:val="22"/>
          <w:szCs w:val="22"/>
          <w:u w:val="single"/>
        </w:rPr>
      </w:pPr>
    </w:p>
    <w:p w14:paraId="286CB94B" w14:textId="5E4F79C5" w:rsidR="00EF2EF4" w:rsidRDefault="00D7280C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 xml:space="preserve">To provide a </w:t>
      </w:r>
      <w:r w:rsidR="00AA6987" w:rsidRPr="00AA6987">
        <w:rPr>
          <w:rFonts w:ascii="Arial" w:hAnsi="Arial" w:cs="Arial"/>
          <w:sz w:val="22"/>
          <w:szCs w:val="22"/>
        </w:rPr>
        <w:t>professional</w:t>
      </w:r>
      <w:r w:rsidR="007371F7">
        <w:rPr>
          <w:rFonts w:ascii="Arial" w:hAnsi="Arial" w:cs="Arial"/>
          <w:sz w:val="22"/>
          <w:szCs w:val="22"/>
        </w:rPr>
        <w:t xml:space="preserve">, efficient, </w:t>
      </w:r>
      <w:r w:rsidR="00BB3976">
        <w:rPr>
          <w:rFonts w:ascii="Arial" w:hAnsi="Arial" w:cs="Arial"/>
          <w:sz w:val="22"/>
          <w:szCs w:val="22"/>
        </w:rPr>
        <w:t>helpful,</w:t>
      </w:r>
      <w:r w:rsidR="007371F7">
        <w:rPr>
          <w:rFonts w:ascii="Arial" w:hAnsi="Arial" w:cs="Arial"/>
          <w:sz w:val="22"/>
          <w:szCs w:val="22"/>
        </w:rPr>
        <w:t xml:space="preserve"> and knowledgeable </w:t>
      </w:r>
      <w:r w:rsidR="00AA6987" w:rsidRPr="00AA6987">
        <w:rPr>
          <w:rFonts w:ascii="Arial" w:hAnsi="Arial" w:cs="Arial"/>
          <w:sz w:val="22"/>
          <w:szCs w:val="22"/>
        </w:rPr>
        <w:t xml:space="preserve">clerking service </w:t>
      </w:r>
      <w:r w:rsidRPr="00AA6987">
        <w:rPr>
          <w:rFonts w:ascii="Arial" w:hAnsi="Arial" w:cs="Arial"/>
          <w:sz w:val="22"/>
          <w:szCs w:val="22"/>
        </w:rPr>
        <w:t xml:space="preserve">to the </w:t>
      </w:r>
      <w:r w:rsidR="00B8096B">
        <w:rPr>
          <w:rFonts w:ascii="Arial" w:hAnsi="Arial" w:cs="Arial"/>
          <w:sz w:val="22"/>
          <w:szCs w:val="22"/>
        </w:rPr>
        <w:t xml:space="preserve">Governors of Mayfield School to </w:t>
      </w:r>
      <w:r w:rsidRPr="00AA6987">
        <w:rPr>
          <w:rFonts w:ascii="Arial" w:hAnsi="Arial" w:cs="Arial"/>
          <w:sz w:val="22"/>
          <w:szCs w:val="22"/>
        </w:rPr>
        <w:t xml:space="preserve">enable its proceedings to be conducted effectively and in accordance with the </w:t>
      </w:r>
      <w:r w:rsidR="007371F7">
        <w:rPr>
          <w:rFonts w:ascii="Arial" w:hAnsi="Arial" w:cs="Arial"/>
          <w:sz w:val="22"/>
          <w:szCs w:val="22"/>
        </w:rPr>
        <w:t xml:space="preserve">relevant legislation and </w:t>
      </w:r>
      <w:r w:rsidR="00B8096B">
        <w:rPr>
          <w:rFonts w:ascii="Arial" w:hAnsi="Arial" w:cs="Arial"/>
          <w:sz w:val="22"/>
          <w:szCs w:val="22"/>
        </w:rPr>
        <w:t>requirements</w:t>
      </w:r>
      <w:r w:rsidR="00EF2EF4">
        <w:rPr>
          <w:rFonts w:ascii="Arial" w:hAnsi="Arial" w:cs="Arial"/>
          <w:sz w:val="22"/>
          <w:szCs w:val="22"/>
        </w:rPr>
        <w:t xml:space="preserve"> and Tr</w:t>
      </w:r>
      <w:r w:rsidR="00A3263F">
        <w:rPr>
          <w:rFonts w:ascii="Arial" w:hAnsi="Arial" w:cs="Arial"/>
          <w:sz w:val="22"/>
          <w:szCs w:val="22"/>
        </w:rPr>
        <w:t>u</w:t>
      </w:r>
      <w:r w:rsidR="00EF2EF4">
        <w:rPr>
          <w:rFonts w:ascii="Arial" w:hAnsi="Arial" w:cs="Arial"/>
          <w:sz w:val="22"/>
          <w:szCs w:val="22"/>
        </w:rPr>
        <w:t>st and School policies</w:t>
      </w:r>
      <w:r w:rsidR="00B8096B" w:rsidRPr="00AA6987">
        <w:rPr>
          <w:rFonts w:ascii="Arial" w:hAnsi="Arial" w:cs="Arial"/>
          <w:sz w:val="22"/>
          <w:szCs w:val="22"/>
        </w:rPr>
        <w:t>.</w:t>
      </w:r>
      <w:r w:rsidR="007371F7">
        <w:rPr>
          <w:rFonts w:ascii="Arial" w:hAnsi="Arial" w:cs="Arial"/>
          <w:sz w:val="22"/>
          <w:szCs w:val="22"/>
        </w:rPr>
        <w:t xml:space="preserve"> </w:t>
      </w:r>
    </w:p>
    <w:p w14:paraId="0A41B250" w14:textId="77777777" w:rsidR="00EF2EF4" w:rsidRDefault="00EF2EF4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371B9D33" w14:textId="0737D83E" w:rsidR="007B08B3" w:rsidRPr="00AA6987" w:rsidRDefault="00EF2EF4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8096B">
        <w:rPr>
          <w:rFonts w:ascii="Arial" w:hAnsi="Arial" w:cs="Arial"/>
          <w:sz w:val="22"/>
          <w:szCs w:val="22"/>
        </w:rPr>
        <w:t xml:space="preserve">o ensure relevant school policies are </w:t>
      </w:r>
      <w:r>
        <w:rPr>
          <w:rFonts w:ascii="Arial" w:hAnsi="Arial" w:cs="Arial"/>
          <w:sz w:val="22"/>
          <w:szCs w:val="22"/>
        </w:rPr>
        <w:t>reviewed</w:t>
      </w:r>
      <w:r w:rsidR="00B8096B">
        <w:rPr>
          <w:rFonts w:ascii="Arial" w:hAnsi="Arial" w:cs="Arial"/>
          <w:sz w:val="22"/>
          <w:szCs w:val="22"/>
        </w:rPr>
        <w:t xml:space="preserve"> and agreed and </w:t>
      </w:r>
      <w:r w:rsidR="00A3263F">
        <w:rPr>
          <w:rFonts w:ascii="Arial" w:hAnsi="Arial" w:cs="Arial"/>
          <w:sz w:val="22"/>
          <w:szCs w:val="22"/>
        </w:rPr>
        <w:t xml:space="preserve">to </w:t>
      </w:r>
      <w:r w:rsidR="00B8096B">
        <w:rPr>
          <w:rFonts w:ascii="Arial" w:hAnsi="Arial" w:cs="Arial"/>
          <w:sz w:val="22"/>
          <w:szCs w:val="22"/>
        </w:rPr>
        <w:t>maint</w:t>
      </w:r>
      <w:r w:rsidR="00A3263F">
        <w:rPr>
          <w:rFonts w:ascii="Arial" w:hAnsi="Arial" w:cs="Arial"/>
          <w:sz w:val="22"/>
          <w:szCs w:val="22"/>
        </w:rPr>
        <w:t>ain</w:t>
      </w:r>
      <w:r w:rsidR="00B8096B">
        <w:rPr>
          <w:rFonts w:ascii="Arial" w:hAnsi="Arial" w:cs="Arial"/>
          <w:sz w:val="22"/>
          <w:szCs w:val="22"/>
        </w:rPr>
        <w:t xml:space="preserve"> statutory registers in relation to the membership and meetings of the Mayfield School </w:t>
      </w:r>
      <w:r w:rsidR="00A3263F">
        <w:rPr>
          <w:rFonts w:ascii="Arial" w:hAnsi="Arial" w:cs="Arial"/>
          <w:sz w:val="22"/>
          <w:szCs w:val="22"/>
        </w:rPr>
        <w:t>Governors.</w:t>
      </w:r>
      <w:r w:rsidR="00B8096B">
        <w:rPr>
          <w:rFonts w:ascii="Arial" w:hAnsi="Arial" w:cs="Arial"/>
          <w:sz w:val="22"/>
          <w:szCs w:val="22"/>
        </w:rPr>
        <w:t xml:space="preserve"> </w:t>
      </w:r>
    </w:p>
    <w:p w14:paraId="396A85E8" w14:textId="77777777" w:rsidR="00D7280C" w:rsidRPr="00AA6987" w:rsidRDefault="00D7280C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3E9D4B3B" w14:textId="796AE631" w:rsidR="00AA6987" w:rsidRPr="00AA6987" w:rsidRDefault="00AA6987" w:rsidP="009C02DB">
      <w:pPr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AA6987">
        <w:rPr>
          <w:rFonts w:ascii="Arial" w:hAnsi="Arial" w:cs="Arial"/>
          <w:b/>
          <w:sz w:val="22"/>
          <w:szCs w:val="22"/>
        </w:rPr>
        <w:t>Meetings</w:t>
      </w:r>
      <w:r>
        <w:rPr>
          <w:rFonts w:ascii="Arial" w:hAnsi="Arial" w:cs="Arial"/>
          <w:b/>
          <w:sz w:val="22"/>
          <w:szCs w:val="22"/>
        </w:rPr>
        <w:t>:</w:t>
      </w:r>
    </w:p>
    <w:p w14:paraId="56A23E06" w14:textId="293254EE" w:rsidR="00AA6987" w:rsidRDefault="00AA6987" w:rsidP="009C02D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19E2200F" w14:textId="3989C62B" w:rsidR="007371F7" w:rsidRDefault="00B8096B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Mayfield School Academy Committee meets 8 times per year</w:t>
      </w:r>
      <w:r w:rsidR="00A3263F">
        <w:rPr>
          <w:rFonts w:ascii="Arial" w:hAnsi="Arial" w:cs="Arial"/>
          <w:sz w:val="22"/>
          <w:szCs w:val="22"/>
        </w:rPr>
        <w:t xml:space="preserve">. Meetings are held during terms time, on a Thursday at 4-6 pm. </w:t>
      </w:r>
    </w:p>
    <w:p w14:paraId="7B885A07" w14:textId="38F2AE43" w:rsidR="004F55C2" w:rsidRDefault="004F55C2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6BB7E681" w14:textId="1F85B518" w:rsidR="004F55C2" w:rsidRDefault="004F55C2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postholder will be responsible for pre-meeting preparation and post-meeting follow-up, and in-year planning</w:t>
      </w:r>
      <w:r w:rsidR="00194229">
        <w:rPr>
          <w:rFonts w:ascii="Arial" w:hAnsi="Arial" w:cs="Arial"/>
          <w:sz w:val="22"/>
          <w:szCs w:val="22"/>
        </w:rPr>
        <w:t xml:space="preserve"> and administration</w:t>
      </w:r>
      <w:r>
        <w:rPr>
          <w:rFonts w:ascii="Arial" w:hAnsi="Arial" w:cs="Arial"/>
          <w:sz w:val="22"/>
          <w:szCs w:val="22"/>
        </w:rPr>
        <w:t>.</w:t>
      </w:r>
      <w:r w:rsidR="001942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 postholder will also undertake professional development to grow in their role as Clerk. </w:t>
      </w:r>
    </w:p>
    <w:p w14:paraId="4F7D7DB0" w14:textId="77777777" w:rsidR="00C80357" w:rsidRDefault="00C80357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19E273EE" w14:textId="77777777" w:rsidR="004F55C2" w:rsidRDefault="00064DAC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a casual contract </w:t>
      </w:r>
      <w:r w:rsidR="002B1FEC">
        <w:rPr>
          <w:rFonts w:ascii="Arial" w:hAnsi="Arial" w:cs="Arial"/>
          <w:sz w:val="22"/>
          <w:szCs w:val="22"/>
        </w:rPr>
        <w:t>post,</w:t>
      </w:r>
      <w:r>
        <w:rPr>
          <w:rFonts w:ascii="Arial" w:hAnsi="Arial" w:cs="Arial"/>
          <w:sz w:val="22"/>
          <w:szCs w:val="22"/>
        </w:rPr>
        <w:t xml:space="preserve"> and t</w:t>
      </w:r>
      <w:r w:rsidR="00C80357">
        <w:rPr>
          <w:rFonts w:ascii="Arial" w:hAnsi="Arial" w:cs="Arial"/>
          <w:sz w:val="22"/>
          <w:szCs w:val="22"/>
        </w:rPr>
        <w:t>he Clerk submits a timesheet for the hours worked to del</w:t>
      </w:r>
      <w:r w:rsidR="00BB3976">
        <w:rPr>
          <w:rFonts w:ascii="Arial" w:hAnsi="Arial" w:cs="Arial"/>
          <w:sz w:val="22"/>
          <w:szCs w:val="22"/>
        </w:rPr>
        <w:t>i</w:t>
      </w:r>
      <w:r w:rsidR="00C80357">
        <w:rPr>
          <w:rFonts w:ascii="Arial" w:hAnsi="Arial" w:cs="Arial"/>
          <w:sz w:val="22"/>
          <w:szCs w:val="22"/>
        </w:rPr>
        <w:t xml:space="preserve">ver the accountabilities described. </w:t>
      </w:r>
    </w:p>
    <w:p w14:paraId="7006DBCA" w14:textId="1F8624F0" w:rsidR="004F55C2" w:rsidRPr="00C80357" w:rsidRDefault="004F55C2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049D14CC" w14:textId="5DD6E35C" w:rsidR="002C6324" w:rsidRPr="00AA6987" w:rsidRDefault="00CD1692" w:rsidP="002C6324">
      <w:pPr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AA6987">
        <w:rPr>
          <w:rFonts w:ascii="Arial" w:hAnsi="Arial" w:cs="Arial"/>
          <w:b/>
          <w:sz w:val="22"/>
          <w:szCs w:val="22"/>
        </w:rPr>
        <w:t>Accountabilities:</w:t>
      </w:r>
    </w:p>
    <w:p w14:paraId="19338A7D" w14:textId="77777777" w:rsidR="002C6324" w:rsidRPr="00AA6987" w:rsidRDefault="002C6324" w:rsidP="002C6324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69548F9C" w14:textId="77777777" w:rsidR="002C6324" w:rsidRPr="00AA6987" w:rsidRDefault="003131C4" w:rsidP="00DA36F0">
      <w:pPr>
        <w:numPr>
          <w:ilvl w:val="0"/>
          <w:numId w:val="4"/>
        </w:numPr>
        <w:ind w:left="567" w:hanging="567"/>
        <w:rPr>
          <w:rFonts w:ascii="Arial" w:hAnsi="Arial" w:cs="Arial"/>
          <w:b/>
          <w:sz w:val="22"/>
          <w:szCs w:val="22"/>
        </w:rPr>
      </w:pPr>
      <w:r w:rsidRPr="00AA6987">
        <w:rPr>
          <w:rFonts w:ascii="Arial" w:hAnsi="Arial" w:cs="Arial"/>
          <w:b/>
          <w:sz w:val="22"/>
          <w:szCs w:val="22"/>
        </w:rPr>
        <w:t>Governance Compliance and Advice</w:t>
      </w:r>
    </w:p>
    <w:p w14:paraId="6C164855" w14:textId="77777777" w:rsidR="002C6324" w:rsidRPr="00AA6987" w:rsidRDefault="002C6324" w:rsidP="002C6324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692EA09A" w14:textId="22054956" w:rsidR="007371F7" w:rsidRDefault="007371F7" w:rsidP="00AA698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Gain an understanding of </w:t>
      </w:r>
      <w:r w:rsidR="003131C4" w:rsidRPr="00AA6987">
        <w:rPr>
          <w:rFonts w:ascii="Arial" w:hAnsi="Arial" w:cs="Arial"/>
          <w:sz w:val="22"/>
          <w:szCs w:val="22"/>
        </w:rPr>
        <w:t xml:space="preserve">the laws that </w:t>
      </w:r>
      <w:r w:rsidR="00B8096B" w:rsidRPr="00AA6987">
        <w:rPr>
          <w:rFonts w:ascii="Arial" w:hAnsi="Arial" w:cs="Arial"/>
          <w:sz w:val="22"/>
          <w:szCs w:val="22"/>
        </w:rPr>
        <w:t>affect academies</w:t>
      </w:r>
      <w:r w:rsidR="003131C4" w:rsidRPr="00AA6987">
        <w:rPr>
          <w:rFonts w:ascii="Arial" w:hAnsi="Arial" w:cs="Arial"/>
          <w:sz w:val="22"/>
          <w:szCs w:val="22"/>
        </w:rPr>
        <w:t xml:space="preserve"> </w:t>
      </w:r>
    </w:p>
    <w:p w14:paraId="4D0D1496" w14:textId="39A3D8DD" w:rsidR="003131C4" w:rsidRPr="00AA6987" w:rsidRDefault="003131C4" w:rsidP="00AA698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 xml:space="preserve">Ensure that the </w:t>
      </w:r>
      <w:r w:rsidR="00B8096B">
        <w:rPr>
          <w:rFonts w:ascii="Arial" w:hAnsi="Arial" w:cs="Arial"/>
          <w:sz w:val="22"/>
          <w:szCs w:val="22"/>
        </w:rPr>
        <w:t>Governors are</w:t>
      </w:r>
      <w:r w:rsidRPr="00AA6987">
        <w:rPr>
          <w:rFonts w:ascii="Arial" w:hAnsi="Arial" w:cs="Arial"/>
          <w:sz w:val="22"/>
          <w:szCs w:val="22"/>
        </w:rPr>
        <w:t xml:space="preserve"> compliant with </w:t>
      </w:r>
      <w:r w:rsidR="007371F7">
        <w:rPr>
          <w:rFonts w:ascii="Arial" w:hAnsi="Arial" w:cs="Arial"/>
          <w:sz w:val="22"/>
          <w:szCs w:val="22"/>
        </w:rPr>
        <w:t xml:space="preserve">the requirements of </w:t>
      </w:r>
      <w:r w:rsidR="00A3263F">
        <w:rPr>
          <w:rFonts w:ascii="Arial" w:hAnsi="Arial" w:cs="Arial"/>
          <w:sz w:val="22"/>
          <w:szCs w:val="22"/>
        </w:rPr>
        <w:t>key</w:t>
      </w:r>
      <w:r w:rsidR="007371F7">
        <w:rPr>
          <w:rFonts w:ascii="Arial" w:hAnsi="Arial" w:cs="Arial"/>
          <w:sz w:val="22"/>
          <w:szCs w:val="22"/>
        </w:rPr>
        <w:t xml:space="preserve"> government documents</w:t>
      </w:r>
      <w:r w:rsidR="00A3263F">
        <w:rPr>
          <w:rFonts w:ascii="Arial" w:hAnsi="Arial" w:cs="Arial"/>
          <w:sz w:val="22"/>
          <w:szCs w:val="22"/>
        </w:rPr>
        <w:t>, including but not limited to</w:t>
      </w:r>
      <w:r w:rsidR="007371F7">
        <w:rPr>
          <w:rFonts w:ascii="Arial" w:hAnsi="Arial" w:cs="Arial"/>
          <w:sz w:val="22"/>
          <w:szCs w:val="22"/>
        </w:rPr>
        <w:t>: Academ</w:t>
      </w:r>
      <w:r w:rsidR="00A3263F">
        <w:rPr>
          <w:rFonts w:ascii="Arial" w:hAnsi="Arial" w:cs="Arial"/>
          <w:sz w:val="22"/>
          <w:szCs w:val="22"/>
        </w:rPr>
        <w:t xml:space="preserve">y Trust </w:t>
      </w:r>
      <w:r w:rsidR="007371F7">
        <w:rPr>
          <w:rFonts w:ascii="Arial" w:hAnsi="Arial" w:cs="Arial"/>
          <w:sz w:val="22"/>
          <w:szCs w:val="22"/>
        </w:rPr>
        <w:t>Handbook and the Governance handbook</w:t>
      </w:r>
      <w:r w:rsidRPr="00AA6987">
        <w:rPr>
          <w:rFonts w:ascii="Arial" w:hAnsi="Arial" w:cs="Arial"/>
          <w:sz w:val="22"/>
          <w:szCs w:val="22"/>
        </w:rPr>
        <w:t>.</w:t>
      </w:r>
    </w:p>
    <w:p w14:paraId="498C59BF" w14:textId="255BEDFF" w:rsidR="003131C4" w:rsidRPr="00AA6987" w:rsidRDefault="003131C4" w:rsidP="00AA698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lastRenderedPageBreak/>
        <w:t xml:space="preserve">Oversee the </w:t>
      </w:r>
      <w:r w:rsidR="00BB3976">
        <w:rPr>
          <w:rFonts w:ascii="Arial" w:hAnsi="Arial" w:cs="Arial"/>
          <w:sz w:val="22"/>
          <w:szCs w:val="22"/>
        </w:rPr>
        <w:t xml:space="preserve">processes and procedures for governance </w:t>
      </w:r>
      <w:r w:rsidRPr="00AA6987">
        <w:rPr>
          <w:rFonts w:ascii="Arial" w:hAnsi="Arial" w:cs="Arial"/>
          <w:sz w:val="22"/>
          <w:szCs w:val="22"/>
        </w:rPr>
        <w:t xml:space="preserve">to ensure the Academy complies with </w:t>
      </w:r>
      <w:r w:rsidR="00BB3976">
        <w:rPr>
          <w:rFonts w:ascii="Arial" w:hAnsi="Arial" w:cs="Arial"/>
          <w:sz w:val="22"/>
          <w:szCs w:val="22"/>
        </w:rPr>
        <w:t xml:space="preserve">any relevant statutory requirements </w:t>
      </w:r>
    </w:p>
    <w:p w14:paraId="285BDBCA" w14:textId="4CC526F9" w:rsidR="003131C4" w:rsidRPr="00AA6987" w:rsidRDefault="003131C4" w:rsidP="00AA698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Advise the Governors on procedural matters within the School Governance regulations including advising and prompting the chair on specific actions as required</w:t>
      </w:r>
      <w:r w:rsidR="00A3263F">
        <w:rPr>
          <w:rFonts w:ascii="Arial" w:hAnsi="Arial" w:cs="Arial"/>
          <w:sz w:val="22"/>
          <w:szCs w:val="22"/>
        </w:rPr>
        <w:t xml:space="preserve"> and advising in eth Trust Scheme of Delegation and Standing Orders as they relate to the Academy Committee </w:t>
      </w:r>
    </w:p>
    <w:p w14:paraId="670BA155" w14:textId="77777777" w:rsidR="003131C4" w:rsidRPr="00AA6987" w:rsidRDefault="003131C4" w:rsidP="00AA698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Ensure that the Academy’s responsibilities to the Charities Commission are met.</w:t>
      </w:r>
    </w:p>
    <w:p w14:paraId="4439289F" w14:textId="73D44485" w:rsidR="003131C4" w:rsidRPr="00AA6987" w:rsidRDefault="003131C4" w:rsidP="00AA698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 xml:space="preserve">Manage the process for the nomination and appointment of Governors, the election of Chair and Vice Chair of the </w:t>
      </w:r>
      <w:r w:rsidR="00B8096B">
        <w:rPr>
          <w:rFonts w:ascii="Arial" w:hAnsi="Arial" w:cs="Arial"/>
          <w:sz w:val="22"/>
          <w:szCs w:val="22"/>
        </w:rPr>
        <w:t>Academy Committee</w:t>
      </w:r>
      <w:r w:rsidRPr="00AA6987">
        <w:rPr>
          <w:rFonts w:ascii="Arial" w:hAnsi="Arial" w:cs="Arial"/>
          <w:sz w:val="22"/>
          <w:szCs w:val="22"/>
        </w:rPr>
        <w:t xml:space="preserve"> and the election of Governors.</w:t>
      </w:r>
    </w:p>
    <w:p w14:paraId="5FD8476F" w14:textId="3E318C61" w:rsidR="003131C4" w:rsidRDefault="003131C4" w:rsidP="00AA698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Manage the receipt of notice of resignation of Governors and the process for renewal of membership at the end of a term of office.</w:t>
      </w:r>
    </w:p>
    <w:p w14:paraId="150D1B9A" w14:textId="0547CCEA" w:rsidR="00AA6987" w:rsidRPr="00AA6987" w:rsidRDefault="00AA6987" w:rsidP="00AA6987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that the </w:t>
      </w:r>
      <w:r w:rsidR="00B8096B">
        <w:rPr>
          <w:rFonts w:ascii="Arial" w:hAnsi="Arial" w:cs="Arial"/>
          <w:sz w:val="22"/>
          <w:szCs w:val="22"/>
        </w:rPr>
        <w:t xml:space="preserve">School </w:t>
      </w:r>
      <w:r>
        <w:rPr>
          <w:rFonts w:ascii="Arial" w:hAnsi="Arial" w:cs="Arial"/>
          <w:sz w:val="22"/>
          <w:szCs w:val="22"/>
        </w:rPr>
        <w:t>website</w:t>
      </w:r>
      <w:r w:rsidR="00BB3976">
        <w:rPr>
          <w:rFonts w:ascii="Arial" w:hAnsi="Arial" w:cs="Arial"/>
          <w:sz w:val="22"/>
          <w:szCs w:val="22"/>
        </w:rPr>
        <w:t xml:space="preserve">, </w:t>
      </w:r>
      <w:r w:rsidR="00B8096B">
        <w:rPr>
          <w:rFonts w:ascii="Arial" w:hAnsi="Arial" w:cs="Arial"/>
          <w:sz w:val="22"/>
          <w:szCs w:val="22"/>
        </w:rPr>
        <w:t xml:space="preserve">and </w:t>
      </w:r>
      <w:r w:rsidR="00BB3976">
        <w:rPr>
          <w:rFonts w:ascii="Arial" w:hAnsi="Arial" w:cs="Arial"/>
          <w:sz w:val="22"/>
          <w:szCs w:val="22"/>
        </w:rPr>
        <w:t>the Get in</w:t>
      </w:r>
      <w:r w:rsidR="00B8096B">
        <w:rPr>
          <w:rFonts w:ascii="Arial" w:hAnsi="Arial" w:cs="Arial"/>
          <w:sz w:val="22"/>
          <w:szCs w:val="22"/>
        </w:rPr>
        <w:t>f</w:t>
      </w:r>
      <w:r w:rsidR="00BB3976">
        <w:rPr>
          <w:rFonts w:ascii="Arial" w:hAnsi="Arial" w:cs="Arial"/>
          <w:sz w:val="22"/>
          <w:szCs w:val="22"/>
        </w:rPr>
        <w:t>o</w:t>
      </w:r>
      <w:r w:rsidR="00B8096B">
        <w:rPr>
          <w:rFonts w:ascii="Arial" w:hAnsi="Arial" w:cs="Arial"/>
          <w:sz w:val="22"/>
          <w:szCs w:val="22"/>
        </w:rPr>
        <w:t xml:space="preserve"> about </w:t>
      </w:r>
      <w:r w:rsidR="00BB3976">
        <w:rPr>
          <w:rFonts w:ascii="Arial" w:hAnsi="Arial" w:cs="Arial"/>
          <w:sz w:val="22"/>
          <w:szCs w:val="22"/>
        </w:rPr>
        <w:t xml:space="preserve">Schools </w:t>
      </w:r>
      <w:r w:rsidR="00B8096B">
        <w:rPr>
          <w:rFonts w:ascii="Arial" w:hAnsi="Arial" w:cs="Arial"/>
          <w:sz w:val="22"/>
          <w:szCs w:val="22"/>
        </w:rPr>
        <w:t>website, are</w:t>
      </w:r>
      <w:r>
        <w:rPr>
          <w:rFonts w:ascii="Arial" w:hAnsi="Arial" w:cs="Arial"/>
          <w:sz w:val="22"/>
          <w:szCs w:val="22"/>
        </w:rPr>
        <w:t xml:space="preserve"> complaint with statutory requirements.</w:t>
      </w:r>
    </w:p>
    <w:p w14:paraId="073947D7" w14:textId="77777777" w:rsidR="003131C4" w:rsidRPr="00AA6987" w:rsidRDefault="003131C4" w:rsidP="003131C4">
      <w:pPr>
        <w:numPr>
          <w:ilvl w:val="0"/>
          <w:numId w:val="0"/>
        </w:numPr>
        <w:ind w:left="6120" w:hanging="360"/>
        <w:rPr>
          <w:rFonts w:ascii="Arial" w:hAnsi="Arial" w:cs="Arial"/>
          <w:sz w:val="22"/>
          <w:szCs w:val="22"/>
        </w:rPr>
      </w:pPr>
    </w:p>
    <w:p w14:paraId="3B85C6C4" w14:textId="77777777" w:rsidR="00272077" w:rsidRPr="00AA6987" w:rsidRDefault="003A0BD6" w:rsidP="007B08B3">
      <w:pPr>
        <w:numPr>
          <w:ilvl w:val="0"/>
          <w:numId w:val="0"/>
        </w:numPr>
        <w:rPr>
          <w:rFonts w:ascii="Arial" w:hAnsi="Arial" w:cs="Arial"/>
          <w:b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2</w:t>
      </w:r>
      <w:r w:rsidR="007B08B3" w:rsidRPr="00AA6987">
        <w:rPr>
          <w:rFonts w:ascii="Arial" w:hAnsi="Arial" w:cs="Arial"/>
          <w:sz w:val="22"/>
          <w:szCs w:val="22"/>
        </w:rPr>
        <w:t>.</w:t>
      </w:r>
      <w:r w:rsidR="007B08B3" w:rsidRPr="00AA6987">
        <w:rPr>
          <w:rFonts w:ascii="Arial" w:hAnsi="Arial" w:cs="Arial"/>
          <w:sz w:val="22"/>
          <w:szCs w:val="22"/>
        </w:rPr>
        <w:tab/>
      </w:r>
      <w:r w:rsidR="003131C4" w:rsidRPr="00AA6987">
        <w:rPr>
          <w:rFonts w:ascii="Arial" w:hAnsi="Arial" w:cs="Arial"/>
          <w:b/>
          <w:sz w:val="22"/>
          <w:szCs w:val="22"/>
        </w:rPr>
        <w:t>Administration</w:t>
      </w:r>
    </w:p>
    <w:p w14:paraId="162727DF" w14:textId="77777777" w:rsidR="00272077" w:rsidRPr="00AA6987" w:rsidRDefault="00272077" w:rsidP="00272077">
      <w:pPr>
        <w:numPr>
          <w:ilvl w:val="0"/>
          <w:numId w:val="0"/>
        </w:numPr>
        <w:rPr>
          <w:rFonts w:ascii="Arial" w:hAnsi="Arial" w:cs="Arial"/>
          <w:sz w:val="22"/>
          <w:szCs w:val="22"/>
        </w:rPr>
      </w:pPr>
    </w:p>
    <w:p w14:paraId="7731413E" w14:textId="2E8CDE9D" w:rsidR="003131C4" w:rsidRDefault="00A252B8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 xml:space="preserve">Act as point of contact between the Governors, </w:t>
      </w:r>
      <w:r w:rsidR="00BB3976" w:rsidRPr="00AA6987">
        <w:rPr>
          <w:rFonts w:ascii="Arial" w:hAnsi="Arial" w:cs="Arial"/>
          <w:sz w:val="22"/>
          <w:szCs w:val="22"/>
        </w:rPr>
        <w:t>staff,</w:t>
      </w:r>
      <w:r w:rsidRPr="00AA6987">
        <w:rPr>
          <w:rFonts w:ascii="Arial" w:hAnsi="Arial" w:cs="Arial"/>
          <w:sz w:val="22"/>
          <w:szCs w:val="22"/>
        </w:rPr>
        <w:t xml:space="preserve"> and other stakeholders.</w:t>
      </w:r>
    </w:p>
    <w:p w14:paraId="2851C6FD" w14:textId="1BEEFA1C" w:rsidR="00BB3976" w:rsidRPr="00AA6987" w:rsidRDefault="00BB3976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Manage the plan of meetings for the academic year, including </w:t>
      </w:r>
      <w:r w:rsidR="00B8096B">
        <w:rPr>
          <w:rFonts w:ascii="Arial" w:hAnsi="Arial" w:cs="Arial"/>
          <w:sz w:val="22"/>
          <w:szCs w:val="22"/>
        </w:rPr>
        <w:t>contributing to</w:t>
      </w:r>
      <w:r>
        <w:rPr>
          <w:rFonts w:ascii="Arial" w:hAnsi="Arial" w:cs="Arial"/>
          <w:sz w:val="22"/>
          <w:szCs w:val="22"/>
        </w:rPr>
        <w:t xml:space="preserve"> the annual calendar, Outlook meeting requests, Forward Plan etc.</w:t>
      </w:r>
    </w:p>
    <w:p w14:paraId="695654A1" w14:textId="77777777" w:rsidR="00BB3976" w:rsidRDefault="00BB3976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professional minutes, capturing support and challenge as appropriate within a week of the meeting.</w:t>
      </w:r>
    </w:p>
    <w:p w14:paraId="37A0E04F" w14:textId="7F058D53" w:rsidR="00A252B8" w:rsidRPr="00AA6987" w:rsidRDefault="00BB3976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Agree the final version of the minutes with the Chair and </w:t>
      </w:r>
      <w:r w:rsidR="00A252B8" w:rsidRPr="00AA6987">
        <w:rPr>
          <w:rFonts w:ascii="Arial" w:hAnsi="Arial" w:cs="Arial"/>
          <w:sz w:val="22"/>
          <w:szCs w:val="22"/>
        </w:rPr>
        <w:t>distribute to relevant parties.</w:t>
      </w:r>
    </w:p>
    <w:p w14:paraId="31CA090C" w14:textId="51442E20" w:rsidR="00A252B8" w:rsidRPr="00AA6987" w:rsidRDefault="00BB3976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an Action </w:t>
      </w:r>
      <w:r w:rsidR="003A2201">
        <w:rPr>
          <w:rFonts w:ascii="Arial" w:hAnsi="Arial" w:cs="Arial"/>
          <w:sz w:val="22"/>
          <w:szCs w:val="22"/>
        </w:rPr>
        <w:t>Tracker</w:t>
      </w:r>
      <w:r>
        <w:rPr>
          <w:rFonts w:ascii="Arial" w:hAnsi="Arial" w:cs="Arial"/>
          <w:sz w:val="22"/>
          <w:szCs w:val="22"/>
        </w:rPr>
        <w:t xml:space="preserve">, </w:t>
      </w:r>
      <w:r w:rsidR="00A252B8" w:rsidRPr="00AA6987">
        <w:rPr>
          <w:rFonts w:ascii="Arial" w:hAnsi="Arial" w:cs="Arial"/>
          <w:sz w:val="22"/>
          <w:szCs w:val="22"/>
        </w:rPr>
        <w:t>follow</w:t>
      </w:r>
      <w:r>
        <w:rPr>
          <w:rFonts w:ascii="Arial" w:hAnsi="Arial" w:cs="Arial"/>
          <w:sz w:val="22"/>
          <w:szCs w:val="22"/>
        </w:rPr>
        <w:t>ing</w:t>
      </w:r>
      <w:r w:rsidR="00A252B8" w:rsidRPr="00AA6987">
        <w:rPr>
          <w:rFonts w:ascii="Arial" w:hAnsi="Arial" w:cs="Arial"/>
          <w:sz w:val="22"/>
          <w:szCs w:val="22"/>
        </w:rPr>
        <w:t xml:space="preserve"> up on action arising from meetings</w:t>
      </w:r>
      <w:r>
        <w:rPr>
          <w:rFonts w:ascii="Arial" w:hAnsi="Arial" w:cs="Arial"/>
          <w:sz w:val="22"/>
          <w:szCs w:val="22"/>
        </w:rPr>
        <w:t xml:space="preserve"> and reminding other about outstanding actions so that they are complete in a timely manner.</w:t>
      </w:r>
    </w:p>
    <w:p w14:paraId="2EC9DCBD" w14:textId="66509530" w:rsidR="00A252B8" w:rsidRPr="00AA6987" w:rsidRDefault="00A252B8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Ensure the Governors receive all communication/letters and deal with associate correspondence as appropriate.</w:t>
      </w:r>
    </w:p>
    <w:p w14:paraId="11260E2A" w14:textId="77777777" w:rsidR="00A252B8" w:rsidRPr="00AA6987" w:rsidRDefault="00A252B8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Maintain relevant electronic and paper files and records of correspondence and documentation.</w:t>
      </w:r>
    </w:p>
    <w:p w14:paraId="7BFA0A04" w14:textId="249F217D" w:rsidR="00A252B8" w:rsidRPr="00AA6987" w:rsidRDefault="00A252B8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Maintain a</w:t>
      </w:r>
      <w:r w:rsidR="00B8096B">
        <w:rPr>
          <w:rFonts w:ascii="Arial" w:hAnsi="Arial" w:cs="Arial"/>
          <w:sz w:val="22"/>
          <w:szCs w:val="22"/>
        </w:rPr>
        <w:t xml:space="preserve">ll </w:t>
      </w:r>
      <w:r w:rsidR="00EF2EF4">
        <w:rPr>
          <w:rFonts w:ascii="Arial" w:hAnsi="Arial" w:cs="Arial"/>
          <w:sz w:val="22"/>
          <w:szCs w:val="22"/>
        </w:rPr>
        <w:t xml:space="preserve">necessary </w:t>
      </w:r>
      <w:r w:rsidR="00EF2EF4" w:rsidRPr="00AA6987">
        <w:rPr>
          <w:rFonts w:ascii="Arial" w:hAnsi="Arial" w:cs="Arial"/>
          <w:sz w:val="22"/>
          <w:szCs w:val="22"/>
        </w:rPr>
        <w:t>registers</w:t>
      </w:r>
      <w:r w:rsidR="00B8096B">
        <w:rPr>
          <w:rFonts w:ascii="Arial" w:hAnsi="Arial" w:cs="Arial"/>
          <w:sz w:val="22"/>
          <w:szCs w:val="22"/>
        </w:rPr>
        <w:t xml:space="preserve"> in relation to</w:t>
      </w:r>
      <w:r w:rsidRPr="00AA6987">
        <w:rPr>
          <w:rFonts w:ascii="Arial" w:hAnsi="Arial" w:cs="Arial"/>
          <w:sz w:val="22"/>
          <w:szCs w:val="22"/>
        </w:rPr>
        <w:t xml:space="preserve"> appointed Governors.</w:t>
      </w:r>
    </w:p>
    <w:p w14:paraId="425F3476" w14:textId="09CF9501" w:rsidR="00A252B8" w:rsidRPr="00AA6987" w:rsidRDefault="00A252B8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 xml:space="preserve">Notify </w:t>
      </w:r>
      <w:r w:rsidR="00BB3976">
        <w:rPr>
          <w:rFonts w:ascii="Arial" w:hAnsi="Arial" w:cs="Arial"/>
          <w:sz w:val="22"/>
          <w:szCs w:val="22"/>
        </w:rPr>
        <w:t xml:space="preserve">the Board </w:t>
      </w:r>
      <w:r w:rsidRPr="00AA6987">
        <w:rPr>
          <w:rFonts w:ascii="Arial" w:hAnsi="Arial" w:cs="Arial"/>
          <w:sz w:val="22"/>
          <w:szCs w:val="22"/>
        </w:rPr>
        <w:t>of vacancies and administer elections if required.</w:t>
      </w:r>
    </w:p>
    <w:p w14:paraId="7721DABD" w14:textId="77777777" w:rsidR="00BB3976" w:rsidRDefault="00A252B8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Disseminate information as required</w:t>
      </w:r>
    </w:p>
    <w:p w14:paraId="596C7A31" w14:textId="68D7A856" w:rsidR="00A252B8" w:rsidRPr="00AA6987" w:rsidRDefault="00BB3976" w:rsidP="00AA6987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Always maintain complete confidentiality</w:t>
      </w:r>
      <w:r w:rsidR="00A252B8" w:rsidRPr="00AA6987">
        <w:rPr>
          <w:rFonts w:ascii="Arial" w:hAnsi="Arial" w:cs="Arial"/>
          <w:sz w:val="22"/>
          <w:szCs w:val="22"/>
        </w:rPr>
        <w:t>.</w:t>
      </w:r>
    </w:p>
    <w:p w14:paraId="31989626" w14:textId="77777777" w:rsidR="00A252B8" w:rsidRPr="00AA6987" w:rsidRDefault="00A252B8" w:rsidP="00A252B8">
      <w:pPr>
        <w:numPr>
          <w:ilvl w:val="0"/>
          <w:numId w:val="0"/>
        </w:numPr>
        <w:ind w:left="6120" w:hanging="360"/>
        <w:rPr>
          <w:rFonts w:ascii="Arial" w:hAnsi="Arial" w:cs="Arial"/>
          <w:sz w:val="22"/>
          <w:szCs w:val="22"/>
        </w:rPr>
      </w:pPr>
    </w:p>
    <w:p w14:paraId="45C4FC4E" w14:textId="77777777" w:rsidR="00A252B8" w:rsidRPr="00AA6987" w:rsidRDefault="00A252B8" w:rsidP="00A252B8">
      <w:pPr>
        <w:pStyle w:val="ListParagraph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AA6987">
        <w:rPr>
          <w:rFonts w:ascii="Arial" w:hAnsi="Arial" w:cs="Arial"/>
          <w:sz w:val="22"/>
          <w:szCs w:val="22"/>
        </w:rPr>
        <w:t>3.</w:t>
      </w:r>
      <w:r w:rsidRPr="00AA6987">
        <w:rPr>
          <w:rFonts w:ascii="Arial" w:hAnsi="Arial" w:cs="Arial"/>
          <w:sz w:val="22"/>
          <w:szCs w:val="22"/>
        </w:rPr>
        <w:tab/>
      </w:r>
      <w:r w:rsidRPr="00AA6987">
        <w:rPr>
          <w:rFonts w:ascii="Arial" w:hAnsi="Arial" w:cs="Arial"/>
          <w:b/>
          <w:sz w:val="22"/>
          <w:szCs w:val="22"/>
        </w:rPr>
        <w:t>General</w:t>
      </w:r>
    </w:p>
    <w:p w14:paraId="311027A2" w14:textId="77777777" w:rsidR="00A252B8" w:rsidRPr="00AA6987" w:rsidRDefault="00A252B8" w:rsidP="00A252B8">
      <w:pPr>
        <w:numPr>
          <w:ilvl w:val="0"/>
          <w:numId w:val="0"/>
        </w:numPr>
        <w:ind w:left="6120" w:hanging="360"/>
        <w:rPr>
          <w:rFonts w:ascii="Arial" w:hAnsi="Arial" w:cs="Arial"/>
          <w:sz w:val="22"/>
          <w:szCs w:val="22"/>
        </w:rPr>
      </w:pPr>
    </w:p>
    <w:p w14:paraId="53CD4FE3" w14:textId="18301B99" w:rsidR="000D6E95" w:rsidRPr="00AA6987" w:rsidRDefault="00BB3976" w:rsidP="00AA6987">
      <w:pPr>
        <w:numPr>
          <w:ilvl w:val="0"/>
          <w:numId w:val="14"/>
        </w:numPr>
        <w:contextualSpacing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Maintain a working knowledge of </w:t>
      </w:r>
      <w:r w:rsidR="000D6E95" w:rsidRPr="00AA6987">
        <w:rPr>
          <w:rFonts w:ascii="Arial" w:eastAsia="Calibri" w:hAnsi="Arial" w:cs="Arial"/>
          <w:sz w:val="22"/>
          <w:szCs w:val="22"/>
        </w:rPr>
        <w:t>current requirements through research and undertaking relevant training courses.</w:t>
      </w:r>
    </w:p>
    <w:p w14:paraId="067E8FBC" w14:textId="77777777" w:rsidR="000D6E95" w:rsidRPr="00AA6987" w:rsidRDefault="000D6E95" w:rsidP="00AA6987">
      <w:pPr>
        <w:numPr>
          <w:ilvl w:val="0"/>
          <w:numId w:val="14"/>
        </w:numPr>
        <w:contextualSpacing/>
        <w:rPr>
          <w:rFonts w:ascii="Arial" w:eastAsia="Calibri" w:hAnsi="Arial" w:cs="Arial"/>
          <w:sz w:val="22"/>
          <w:szCs w:val="22"/>
        </w:rPr>
      </w:pPr>
      <w:r w:rsidRPr="00AA6987">
        <w:rPr>
          <w:rFonts w:ascii="Arial" w:eastAsia="Calibri" w:hAnsi="Arial" w:cs="Arial"/>
          <w:sz w:val="22"/>
          <w:szCs w:val="22"/>
        </w:rPr>
        <w:t>Attend briefings and participate in professional development opportunities.</w:t>
      </w:r>
    </w:p>
    <w:p w14:paraId="405CD1B9" w14:textId="2BDB7986" w:rsidR="000D6E95" w:rsidRPr="00AA6987" w:rsidRDefault="000D6E95" w:rsidP="00AA6987">
      <w:pPr>
        <w:numPr>
          <w:ilvl w:val="0"/>
          <w:numId w:val="14"/>
        </w:numPr>
        <w:contextualSpacing/>
        <w:rPr>
          <w:rFonts w:ascii="Arial" w:eastAsia="Calibri" w:hAnsi="Arial" w:cs="Arial"/>
          <w:sz w:val="22"/>
          <w:szCs w:val="22"/>
        </w:rPr>
      </w:pPr>
      <w:r w:rsidRPr="00AA6987">
        <w:rPr>
          <w:rFonts w:ascii="Arial" w:eastAsia="Calibri" w:hAnsi="Arial" w:cs="Arial"/>
          <w:sz w:val="22"/>
          <w:szCs w:val="22"/>
        </w:rPr>
        <w:t xml:space="preserve">Keep </w:t>
      </w:r>
      <w:r w:rsidR="00BB3976" w:rsidRPr="00AA6987">
        <w:rPr>
          <w:rFonts w:ascii="Arial" w:eastAsia="Calibri" w:hAnsi="Arial" w:cs="Arial"/>
          <w:sz w:val="22"/>
          <w:szCs w:val="22"/>
        </w:rPr>
        <w:t>up to date</w:t>
      </w:r>
      <w:r w:rsidRPr="00AA6987">
        <w:rPr>
          <w:rFonts w:ascii="Arial" w:eastAsia="Calibri" w:hAnsi="Arial" w:cs="Arial"/>
          <w:sz w:val="22"/>
          <w:szCs w:val="22"/>
        </w:rPr>
        <w:t xml:space="preserve"> with current educational developments and legislation affecting governance and academies.</w:t>
      </w:r>
    </w:p>
    <w:p w14:paraId="43E6896A" w14:textId="2BE8913C" w:rsidR="00DA36F0" w:rsidRPr="00AA6987" w:rsidRDefault="00BB3976" w:rsidP="00AA6987">
      <w:pPr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</w:t>
      </w:r>
      <w:r w:rsidR="00DA36F0" w:rsidRPr="00AA6987">
        <w:rPr>
          <w:rFonts w:ascii="Arial" w:hAnsi="Arial" w:cs="Arial"/>
          <w:sz w:val="22"/>
          <w:szCs w:val="22"/>
        </w:rPr>
        <w:t>tablish and maintain posit</w:t>
      </w:r>
      <w:r w:rsidR="000D6E95" w:rsidRPr="00AA6987">
        <w:rPr>
          <w:rFonts w:ascii="Arial" w:hAnsi="Arial" w:cs="Arial"/>
          <w:sz w:val="22"/>
          <w:szCs w:val="22"/>
        </w:rPr>
        <w:t>ive, professional relationships.</w:t>
      </w:r>
    </w:p>
    <w:p w14:paraId="24D83A9D" w14:textId="0D3403E2" w:rsidR="005E02C3" w:rsidRPr="00194229" w:rsidRDefault="00BB3976" w:rsidP="00194229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194229">
        <w:rPr>
          <w:rFonts w:ascii="Arial" w:hAnsi="Arial" w:cs="Arial"/>
          <w:sz w:val="22"/>
          <w:szCs w:val="22"/>
        </w:rPr>
        <w:t>P</w:t>
      </w:r>
      <w:r w:rsidR="00DA36F0" w:rsidRPr="00194229">
        <w:rPr>
          <w:rFonts w:ascii="Arial" w:hAnsi="Arial" w:cs="Arial"/>
          <w:sz w:val="22"/>
          <w:szCs w:val="22"/>
        </w:rPr>
        <w:t>articipate in</w:t>
      </w:r>
      <w:r w:rsidRPr="00194229">
        <w:rPr>
          <w:rFonts w:ascii="Arial" w:hAnsi="Arial" w:cs="Arial"/>
          <w:sz w:val="22"/>
          <w:szCs w:val="22"/>
        </w:rPr>
        <w:t xml:space="preserve"> 1:1 </w:t>
      </w:r>
      <w:r w:rsidR="00586947" w:rsidRPr="00194229">
        <w:rPr>
          <w:rFonts w:ascii="Arial" w:hAnsi="Arial" w:cs="Arial"/>
          <w:sz w:val="22"/>
          <w:szCs w:val="22"/>
        </w:rPr>
        <w:t>meeting</w:t>
      </w:r>
      <w:r w:rsidR="00586947">
        <w:rPr>
          <w:rFonts w:ascii="Arial" w:hAnsi="Arial" w:cs="Arial"/>
          <w:sz w:val="22"/>
          <w:szCs w:val="22"/>
        </w:rPr>
        <w:t>s</w:t>
      </w:r>
      <w:r w:rsidRPr="00194229">
        <w:rPr>
          <w:rFonts w:ascii="Arial" w:hAnsi="Arial" w:cs="Arial"/>
          <w:sz w:val="22"/>
          <w:szCs w:val="22"/>
        </w:rPr>
        <w:t xml:space="preserve"> with your line management and your annual appraisal meeting.</w:t>
      </w:r>
    </w:p>
    <w:p w14:paraId="4972BB8F" w14:textId="77777777" w:rsidR="00CE1BEF" w:rsidRPr="00AA6987" w:rsidRDefault="00CE1BEF" w:rsidP="000F0878">
      <w:pPr>
        <w:numPr>
          <w:ilvl w:val="0"/>
          <w:numId w:val="0"/>
        </w:numPr>
        <w:ind w:left="360"/>
        <w:rPr>
          <w:rFonts w:ascii="Arial" w:hAnsi="Arial" w:cs="Arial"/>
          <w:sz w:val="22"/>
          <w:szCs w:val="22"/>
        </w:rPr>
      </w:pPr>
    </w:p>
    <w:sectPr w:rsidR="00CE1BEF" w:rsidRPr="00AA6987" w:rsidSect="005E02C3">
      <w:headerReference w:type="default" r:id="rId8"/>
      <w:footerReference w:type="default" r:id="rId9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63F9C" w14:textId="77777777" w:rsidR="001E294F" w:rsidRDefault="001E294F">
      <w:r>
        <w:separator/>
      </w:r>
    </w:p>
  </w:endnote>
  <w:endnote w:type="continuationSeparator" w:id="0">
    <w:p w14:paraId="6DB23A64" w14:textId="77777777" w:rsidR="001E294F" w:rsidRDefault="001E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61E8A" w14:textId="77777777" w:rsidR="00F65C7C" w:rsidRPr="00CE1BEF" w:rsidRDefault="00F65C7C" w:rsidP="00CE1BEF">
    <w:pPr>
      <w:pStyle w:val="Footer"/>
      <w:numPr>
        <w:ilvl w:val="0"/>
        <w:numId w:val="0"/>
      </w:num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B85FC" w14:textId="77777777" w:rsidR="001E294F" w:rsidRDefault="001E294F">
      <w:r>
        <w:separator/>
      </w:r>
    </w:p>
  </w:footnote>
  <w:footnote w:type="continuationSeparator" w:id="0">
    <w:p w14:paraId="3505B0D6" w14:textId="77777777" w:rsidR="001E294F" w:rsidRDefault="001E2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376BD" w14:textId="77777777" w:rsidR="00F65C7C" w:rsidRDefault="00F65C7C" w:rsidP="00DA36F0">
    <w:pPr>
      <w:pStyle w:val="Header"/>
      <w:numPr>
        <w:ilvl w:val="0"/>
        <w:numId w:val="0"/>
      </w:numPr>
      <w:ind w:left="6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753"/>
    <w:multiLevelType w:val="hybridMultilevel"/>
    <w:tmpl w:val="F13632AC"/>
    <w:lvl w:ilvl="0" w:tplc="4ABC815C">
      <w:start w:val="1"/>
      <w:numFmt w:val="lowerLetter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293"/>
    <w:multiLevelType w:val="hybridMultilevel"/>
    <w:tmpl w:val="36E8C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675"/>
    <w:multiLevelType w:val="hybridMultilevel"/>
    <w:tmpl w:val="95880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74DCB"/>
    <w:multiLevelType w:val="hybridMultilevel"/>
    <w:tmpl w:val="3B908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729A1"/>
    <w:multiLevelType w:val="hybridMultilevel"/>
    <w:tmpl w:val="E1F40DDC"/>
    <w:lvl w:ilvl="0" w:tplc="451825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D54C1F"/>
    <w:multiLevelType w:val="hybridMultilevel"/>
    <w:tmpl w:val="D9427A44"/>
    <w:lvl w:ilvl="0" w:tplc="D17C0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15CF8"/>
    <w:multiLevelType w:val="hybridMultilevel"/>
    <w:tmpl w:val="E370DFB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233097"/>
    <w:multiLevelType w:val="hybridMultilevel"/>
    <w:tmpl w:val="ADA294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30712"/>
    <w:multiLevelType w:val="hybridMultilevel"/>
    <w:tmpl w:val="BC966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14B44"/>
    <w:multiLevelType w:val="hybridMultilevel"/>
    <w:tmpl w:val="725CC11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D2E01"/>
    <w:multiLevelType w:val="hybridMultilevel"/>
    <w:tmpl w:val="0D54D2E4"/>
    <w:lvl w:ilvl="0" w:tplc="4722401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081938"/>
    <w:multiLevelType w:val="hybridMultilevel"/>
    <w:tmpl w:val="78AA8BD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AF0065"/>
    <w:multiLevelType w:val="hybridMultilevel"/>
    <w:tmpl w:val="22E6299A"/>
    <w:lvl w:ilvl="0" w:tplc="6D6EA53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3EB2B094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C127B7"/>
    <w:multiLevelType w:val="hybridMultilevel"/>
    <w:tmpl w:val="803AC4EC"/>
    <w:lvl w:ilvl="0" w:tplc="99BE959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63542"/>
    <w:multiLevelType w:val="hybridMultilevel"/>
    <w:tmpl w:val="5968423E"/>
    <w:lvl w:ilvl="0" w:tplc="3F843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pStyle w:val="Normal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E4659F"/>
    <w:multiLevelType w:val="hybridMultilevel"/>
    <w:tmpl w:val="A7F4B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62B26"/>
    <w:multiLevelType w:val="hybridMultilevel"/>
    <w:tmpl w:val="10DADA7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033CB2"/>
    <w:multiLevelType w:val="hybridMultilevel"/>
    <w:tmpl w:val="7D303F7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51DC7"/>
    <w:multiLevelType w:val="hybridMultilevel"/>
    <w:tmpl w:val="0C427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104930">
    <w:abstractNumId w:val="12"/>
  </w:num>
  <w:num w:numId="2" w16cid:durableId="369688648">
    <w:abstractNumId w:val="14"/>
  </w:num>
  <w:num w:numId="3" w16cid:durableId="654996025">
    <w:abstractNumId w:val="2"/>
  </w:num>
  <w:num w:numId="4" w16cid:durableId="1915312552">
    <w:abstractNumId w:val="5"/>
  </w:num>
  <w:num w:numId="5" w16cid:durableId="452329761">
    <w:abstractNumId w:val="17"/>
  </w:num>
  <w:num w:numId="6" w16cid:durableId="711541760">
    <w:abstractNumId w:val="4"/>
  </w:num>
  <w:num w:numId="7" w16cid:durableId="912350515">
    <w:abstractNumId w:val="13"/>
  </w:num>
  <w:num w:numId="8" w16cid:durableId="1975255996">
    <w:abstractNumId w:val="7"/>
  </w:num>
  <w:num w:numId="9" w16cid:durableId="530919402">
    <w:abstractNumId w:val="11"/>
  </w:num>
  <w:num w:numId="10" w16cid:durableId="490147536">
    <w:abstractNumId w:val="16"/>
  </w:num>
  <w:num w:numId="11" w16cid:durableId="247545018">
    <w:abstractNumId w:val="6"/>
  </w:num>
  <w:num w:numId="12" w16cid:durableId="1774864921">
    <w:abstractNumId w:val="10"/>
  </w:num>
  <w:num w:numId="13" w16cid:durableId="1595047774">
    <w:abstractNumId w:val="0"/>
  </w:num>
  <w:num w:numId="14" w16cid:durableId="1736511424">
    <w:abstractNumId w:val="1"/>
  </w:num>
  <w:num w:numId="15" w16cid:durableId="264389581">
    <w:abstractNumId w:val="3"/>
  </w:num>
  <w:num w:numId="16" w16cid:durableId="1659649164">
    <w:abstractNumId w:val="9"/>
  </w:num>
  <w:num w:numId="17" w16cid:durableId="355472419">
    <w:abstractNumId w:val="18"/>
  </w:num>
  <w:num w:numId="18" w16cid:durableId="432551990">
    <w:abstractNumId w:val="15"/>
  </w:num>
  <w:num w:numId="19" w16cid:durableId="17799844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24"/>
    <w:rsid w:val="00000032"/>
    <w:rsid w:val="00003DB7"/>
    <w:rsid w:val="000253FE"/>
    <w:rsid w:val="00051B68"/>
    <w:rsid w:val="00064DAC"/>
    <w:rsid w:val="000D6E95"/>
    <w:rsid w:val="000F0878"/>
    <w:rsid w:val="00111936"/>
    <w:rsid w:val="00132EDD"/>
    <w:rsid w:val="00150AF4"/>
    <w:rsid w:val="00163861"/>
    <w:rsid w:val="001706A2"/>
    <w:rsid w:val="00172B6A"/>
    <w:rsid w:val="00180D6F"/>
    <w:rsid w:val="00184C59"/>
    <w:rsid w:val="00194229"/>
    <w:rsid w:val="001B0757"/>
    <w:rsid w:val="001C0C77"/>
    <w:rsid w:val="001C7B36"/>
    <w:rsid w:val="001E294F"/>
    <w:rsid w:val="00206F92"/>
    <w:rsid w:val="0023266C"/>
    <w:rsid w:val="002373F0"/>
    <w:rsid w:val="00247956"/>
    <w:rsid w:val="00272077"/>
    <w:rsid w:val="00292AB3"/>
    <w:rsid w:val="002A455D"/>
    <w:rsid w:val="002B1FEC"/>
    <w:rsid w:val="002B2D35"/>
    <w:rsid w:val="002C6324"/>
    <w:rsid w:val="002E51AF"/>
    <w:rsid w:val="002F507E"/>
    <w:rsid w:val="00312FDB"/>
    <w:rsid w:val="003131C4"/>
    <w:rsid w:val="003314F4"/>
    <w:rsid w:val="003475A2"/>
    <w:rsid w:val="0038725D"/>
    <w:rsid w:val="00392762"/>
    <w:rsid w:val="003A0BD6"/>
    <w:rsid w:val="003A2201"/>
    <w:rsid w:val="003A7E8D"/>
    <w:rsid w:val="003B1024"/>
    <w:rsid w:val="003B49C3"/>
    <w:rsid w:val="003E4ACC"/>
    <w:rsid w:val="00406320"/>
    <w:rsid w:val="0042094F"/>
    <w:rsid w:val="00443A16"/>
    <w:rsid w:val="00472F1F"/>
    <w:rsid w:val="00480893"/>
    <w:rsid w:val="004C1723"/>
    <w:rsid w:val="004F55C2"/>
    <w:rsid w:val="00526A60"/>
    <w:rsid w:val="005418F4"/>
    <w:rsid w:val="005448A5"/>
    <w:rsid w:val="00586947"/>
    <w:rsid w:val="005B2833"/>
    <w:rsid w:val="005E02C3"/>
    <w:rsid w:val="006072D3"/>
    <w:rsid w:val="00613D18"/>
    <w:rsid w:val="0063485A"/>
    <w:rsid w:val="00647340"/>
    <w:rsid w:val="006606BB"/>
    <w:rsid w:val="006B7D0A"/>
    <w:rsid w:val="0070210C"/>
    <w:rsid w:val="007160DC"/>
    <w:rsid w:val="007371F7"/>
    <w:rsid w:val="007373AB"/>
    <w:rsid w:val="00747936"/>
    <w:rsid w:val="00752682"/>
    <w:rsid w:val="007B08B3"/>
    <w:rsid w:val="007E07F4"/>
    <w:rsid w:val="0084736F"/>
    <w:rsid w:val="00891A8D"/>
    <w:rsid w:val="008B7C58"/>
    <w:rsid w:val="008E2015"/>
    <w:rsid w:val="008F2EEE"/>
    <w:rsid w:val="0090221F"/>
    <w:rsid w:val="0090729F"/>
    <w:rsid w:val="0094135B"/>
    <w:rsid w:val="0094187B"/>
    <w:rsid w:val="009C02DB"/>
    <w:rsid w:val="009C2D4E"/>
    <w:rsid w:val="009C3404"/>
    <w:rsid w:val="009D6C6B"/>
    <w:rsid w:val="00A1502B"/>
    <w:rsid w:val="00A23111"/>
    <w:rsid w:val="00A252B8"/>
    <w:rsid w:val="00A3171C"/>
    <w:rsid w:val="00A3263F"/>
    <w:rsid w:val="00A47917"/>
    <w:rsid w:val="00A56F03"/>
    <w:rsid w:val="00A572BF"/>
    <w:rsid w:val="00AA03AD"/>
    <w:rsid w:val="00AA42FD"/>
    <w:rsid w:val="00AA6821"/>
    <w:rsid w:val="00AA6987"/>
    <w:rsid w:val="00AB0806"/>
    <w:rsid w:val="00AC7ADA"/>
    <w:rsid w:val="00B3302A"/>
    <w:rsid w:val="00B403B2"/>
    <w:rsid w:val="00B45E2E"/>
    <w:rsid w:val="00B55E58"/>
    <w:rsid w:val="00B64BFF"/>
    <w:rsid w:val="00B8096B"/>
    <w:rsid w:val="00BB0985"/>
    <w:rsid w:val="00BB1FBF"/>
    <w:rsid w:val="00BB3976"/>
    <w:rsid w:val="00BC57D9"/>
    <w:rsid w:val="00BC631E"/>
    <w:rsid w:val="00C13202"/>
    <w:rsid w:val="00C13C45"/>
    <w:rsid w:val="00C7439B"/>
    <w:rsid w:val="00C80357"/>
    <w:rsid w:val="00C86424"/>
    <w:rsid w:val="00CC7DD8"/>
    <w:rsid w:val="00CD1692"/>
    <w:rsid w:val="00CE1BEF"/>
    <w:rsid w:val="00CE1D90"/>
    <w:rsid w:val="00D04D68"/>
    <w:rsid w:val="00D206BA"/>
    <w:rsid w:val="00D21B10"/>
    <w:rsid w:val="00D548B1"/>
    <w:rsid w:val="00D64863"/>
    <w:rsid w:val="00D7280C"/>
    <w:rsid w:val="00DA36F0"/>
    <w:rsid w:val="00DB7765"/>
    <w:rsid w:val="00DC1382"/>
    <w:rsid w:val="00DD5A10"/>
    <w:rsid w:val="00DD77B7"/>
    <w:rsid w:val="00E17B44"/>
    <w:rsid w:val="00E20F2F"/>
    <w:rsid w:val="00E2229C"/>
    <w:rsid w:val="00E32153"/>
    <w:rsid w:val="00E3529C"/>
    <w:rsid w:val="00E51E2C"/>
    <w:rsid w:val="00E52FD2"/>
    <w:rsid w:val="00E60AE1"/>
    <w:rsid w:val="00E63347"/>
    <w:rsid w:val="00E7216C"/>
    <w:rsid w:val="00EA4033"/>
    <w:rsid w:val="00EB3123"/>
    <w:rsid w:val="00EC175A"/>
    <w:rsid w:val="00ED09A4"/>
    <w:rsid w:val="00ED7A68"/>
    <w:rsid w:val="00EE1A0D"/>
    <w:rsid w:val="00EE5A7E"/>
    <w:rsid w:val="00EF2EF4"/>
    <w:rsid w:val="00F00A23"/>
    <w:rsid w:val="00F124FD"/>
    <w:rsid w:val="00F31C95"/>
    <w:rsid w:val="00F601B9"/>
    <w:rsid w:val="00F65C7C"/>
    <w:rsid w:val="00F71CD4"/>
    <w:rsid w:val="00F73A8B"/>
    <w:rsid w:val="00F85189"/>
    <w:rsid w:val="00FC0127"/>
    <w:rsid w:val="00FE2155"/>
    <w:rsid w:val="00FE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B8464E"/>
  <w15:chartTrackingRefBased/>
  <w15:docId w15:val="{B4181A02-B3C4-4DE0-998B-012414F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6324"/>
    <w:pPr>
      <w:numPr>
        <w:ilvl w:val="7"/>
        <w:numId w:val="2"/>
      </w:numPr>
    </w:pPr>
    <w:rPr>
      <w:rFonts w:ascii="Tahoma" w:hAnsi="Tahoma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2C6324"/>
    <w:pPr>
      <w:numPr>
        <w:ilvl w:val="12"/>
        <w:numId w:val="0"/>
      </w:numPr>
      <w:ind w:left="720" w:hanging="720"/>
    </w:pPr>
  </w:style>
  <w:style w:type="paragraph" w:styleId="BalloonText">
    <w:name w:val="Balloon Text"/>
    <w:basedOn w:val="Normal"/>
    <w:semiHidden/>
    <w:rsid w:val="005418F4"/>
    <w:rPr>
      <w:rFonts w:cs="Tahoma"/>
      <w:sz w:val="16"/>
      <w:szCs w:val="16"/>
    </w:rPr>
  </w:style>
  <w:style w:type="paragraph" w:styleId="Header">
    <w:name w:val="header"/>
    <w:basedOn w:val="Normal"/>
    <w:rsid w:val="00F65C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65C7C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D1692"/>
    <w:pPr>
      <w:ind w:left="720"/>
    </w:pPr>
  </w:style>
  <w:style w:type="character" w:styleId="Hyperlink">
    <w:name w:val="Hyperlink"/>
    <w:rsid w:val="00CD169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E1BEF"/>
    <w:rPr>
      <w:rFonts w:ascii="Tahoma" w:hAnsi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83A68F83C6A47BFB95B29838E2CE4" ma:contentTypeVersion="26" ma:contentTypeDescription="Create a new document." ma:contentTypeScope="" ma:versionID="e13a5d0eea9e1aead693fc2c2009b7e4">
  <xsd:schema xmlns:xsd="http://www.w3.org/2001/XMLSchema" xmlns:xs="http://www.w3.org/2001/XMLSchema" xmlns:p="http://schemas.microsoft.com/office/2006/metadata/properties" xmlns:ns2="256cee14-f636-4681-b71d-45a30a133b2b" xmlns:ns3="6f14df77-98d2-4ed4-8da8-6de542f49458" targetNamespace="http://schemas.microsoft.com/office/2006/metadata/properties" ma:root="true" ma:fieldsID="543310ef3fb741ea29be9b8d0fce80c4" ns2:_="" ns3:_="">
    <xsd:import namespace="256cee14-f636-4681-b71d-45a30a133b2b"/>
    <xsd:import namespace="6f14df77-98d2-4ed4-8da8-6de542f49458"/>
    <xsd:element name="properties">
      <xsd:complexType>
        <xsd:sequence>
          <xsd:element name="documentManagement">
            <xsd:complexType>
              <xsd:all>
                <xsd:element ref="ns2:Reviewedby" minOccurs="0"/>
                <xsd:element ref="ns2:Shortlist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REPOR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cee14-f636-4681-b71d-45a30a133b2b" elementFormDefault="qualified">
    <xsd:import namespace="http://schemas.microsoft.com/office/2006/documentManagement/types"/>
    <xsd:import namespace="http://schemas.microsoft.com/office/infopath/2007/PartnerControls"/>
    <xsd:element name="Reviewedby" ma:index="2" nillable="true" ma:displayName="Reviewed by" ma:format="Dropdown" ma:list="UserInfo" ma:SharePointGroup="0" ma:internalName="Review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ortlisted" ma:index="3" nillable="true" ma:displayName="Shortlisted" ma:default="1" ma:format="Dropdown" ma:internalName="Shortlisted" ma:readOnly="false">
      <xsd:simpleType>
        <xsd:restriction base="dms:Boolea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1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5fbf4e7-4c5a-4f72-bbe6-91898e03e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REPORTS" ma:index="28" nillable="true" ma:displayName="REPORTS" ma:format="Dropdown" ma:internalName="REPOR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4df77-98d2-4ed4-8da8-6de542f4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f15d23e5-94d6-46a1-9bbd-61b9341cbe16}" ma:internalName="TaxCatchAll" ma:showField="CatchAllData" ma:web="6f14df77-98d2-4ed4-8da8-6de542f494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6cee14-f636-4681-b71d-45a30a133b2b">
      <Terms xmlns="http://schemas.microsoft.com/office/infopath/2007/PartnerControls"/>
    </lcf76f155ced4ddcb4097134ff3c332f>
    <REPORTS xmlns="256cee14-f636-4681-b71d-45a30a133b2b" xsi:nil="true"/>
    <TaxCatchAll xmlns="6f14df77-98d2-4ed4-8da8-6de542f49458" xsi:nil="true"/>
    <Reviewedby xmlns="256cee14-f636-4681-b71d-45a30a133b2b">
      <UserInfo>
        <DisplayName/>
        <AccountId xsi:nil="true"/>
        <AccountType/>
      </UserInfo>
    </Reviewedby>
    <Shortlisted xmlns="256cee14-f636-4681-b71d-45a30a133b2b">true</Shortlisted>
  </documentManagement>
</p:properties>
</file>

<file path=customXml/itemProps1.xml><?xml version="1.0" encoding="utf-8"?>
<ds:datastoreItem xmlns:ds="http://schemas.openxmlformats.org/officeDocument/2006/customXml" ds:itemID="{CE92AA5D-899F-4DCB-B1DB-F11051BCFD21}"/>
</file>

<file path=customXml/itemProps2.xml><?xml version="1.0" encoding="utf-8"?>
<ds:datastoreItem xmlns:ds="http://schemas.openxmlformats.org/officeDocument/2006/customXml" ds:itemID="{95D8ACE3-C27A-4CC0-9D79-D7F4D1B9C97D}"/>
</file>

<file path=customXml/itemProps3.xml><?xml version="1.0" encoding="utf-8"?>
<ds:datastoreItem xmlns:ds="http://schemas.openxmlformats.org/officeDocument/2006/customXml" ds:itemID="{D9F95924-FBEE-4D72-A550-BB81244D33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ALNS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byo</dc:creator>
  <cp:keywords/>
  <cp:lastModifiedBy>Zia Hawtin</cp:lastModifiedBy>
  <cp:revision>2</cp:revision>
  <cp:lastPrinted>2016-09-09T07:18:00Z</cp:lastPrinted>
  <dcterms:created xsi:type="dcterms:W3CDTF">2024-11-12T12:10:00Z</dcterms:created>
  <dcterms:modified xsi:type="dcterms:W3CDTF">2024-11-12T12:10:00Z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0x010100F1383A68F83C6A47BFB95B29838E2CE4</vt:lpwstr>
  </property>
</Properties>
</file>